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9D" w:rsidRPr="00F9689D" w:rsidRDefault="00F9689D" w:rsidP="00F9689D">
      <w:pPr>
        <w:jc w:val="center"/>
        <w:rPr>
          <w:sz w:val="28"/>
          <w:szCs w:val="28"/>
        </w:rPr>
      </w:pPr>
      <w:r w:rsidRPr="00F9689D">
        <w:rPr>
          <w:sz w:val="28"/>
          <w:szCs w:val="28"/>
        </w:rPr>
        <w:t xml:space="preserve">TiGa ST04 </w:t>
      </w:r>
      <w:proofErr w:type="spellStart"/>
      <w:r w:rsidRPr="00F9689D">
        <w:rPr>
          <w:sz w:val="28"/>
          <w:szCs w:val="28"/>
        </w:rPr>
        <w:t>Venator</w:t>
      </w:r>
      <w:proofErr w:type="spellEnd"/>
      <w:r w:rsidRPr="00F9689D">
        <w:rPr>
          <w:sz w:val="28"/>
          <w:szCs w:val="28"/>
        </w:rPr>
        <w:t xml:space="preserve"> Star </w:t>
      </w:r>
      <w:proofErr w:type="spellStart"/>
      <w:r w:rsidRPr="006F76BC">
        <w:rPr>
          <w:sz w:val="28"/>
          <w:szCs w:val="28"/>
        </w:rPr>
        <w:t>Destroyer</w:t>
      </w:r>
      <w:proofErr w:type="spellEnd"/>
      <w:r w:rsidR="006F76BC" w:rsidRPr="006F76BC">
        <w:rPr>
          <w:sz w:val="28"/>
          <w:szCs w:val="28"/>
        </w:rPr>
        <w:t xml:space="preserve"> </w:t>
      </w:r>
      <w:proofErr w:type="spellStart"/>
      <w:r w:rsidR="006F76BC" w:rsidRPr="006F76BC">
        <w:rPr>
          <w:sz w:val="28"/>
          <w:szCs w:val="28"/>
        </w:rPr>
        <w:t>Hangar</w:t>
      </w:r>
      <w:proofErr w:type="spellEnd"/>
      <w:r w:rsidR="006F76BC" w:rsidRPr="006F76BC">
        <w:rPr>
          <w:sz w:val="28"/>
          <w:szCs w:val="28"/>
        </w:rPr>
        <w:t xml:space="preserve"> </w:t>
      </w:r>
      <w:proofErr w:type="spellStart"/>
      <w:r w:rsidR="006F76BC" w:rsidRPr="006F76BC">
        <w:rPr>
          <w:sz w:val="28"/>
          <w:szCs w:val="28"/>
        </w:rPr>
        <w:t>Door</w:t>
      </w:r>
      <w:proofErr w:type="spellEnd"/>
      <w:r w:rsidR="006F76BC" w:rsidRPr="006F76BC">
        <w:rPr>
          <w:sz w:val="28"/>
          <w:szCs w:val="28"/>
        </w:rPr>
        <w:t xml:space="preserve"> </w:t>
      </w:r>
      <w:proofErr w:type="spellStart"/>
      <w:r w:rsidR="006F76BC" w:rsidRPr="006F76BC">
        <w:rPr>
          <w:sz w:val="28"/>
          <w:szCs w:val="28"/>
        </w:rPr>
        <w:t>Lights</w:t>
      </w:r>
      <w:proofErr w:type="spellEnd"/>
      <w:r w:rsidR="006F76BC" w:rsidRPr="006F76BC">
        <w:rPr>
          <w:sz w:val="28"/>
          <w:szCs w:val="28"/>
        </w:rPr>
        <w:t xml:space="preserve"> </w:t>
      </w:r>
      <w:proofErr w:type="spellStart"/>
      <w:r w:rsidRPr="006F76BC">
        <w:rPr>
          <w:sz w:val="28"/>
          <w:szCs w:val="28"/>
        </w:rPr>
        <w:t>partslist</w:t>
      </w:r>
      <w:proofErr w:type="spellEnd"/>
    </w:p>
    <w:p w:rsidR="00F9689D" w:rsidRDefault="00391999">
      <w:r>
        <w:br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2E3E01" w:rsidRPr="008C0305" w:rsidTr="00D97FB9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E3E01" w:rsidRPr="008C0305" w:rsidRDefault="008B1AA1" w:rsidP="000408A7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5" name="Kép 14" descr="30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2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:rsidR="002E3E01" w:rsidRPr="008243ED" w:rsidRDefault="002E3E01" w:rsidP="008B1AA1">
            <w:pPr>
              <w:jc w:val="center"/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</w:pPr>
            <w:proofErr w:type="spellStart"/>
            <w:r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Dark</w:t>
            </w:r>
            <w:proofErr w:type="spellEnd"/>
            <w:r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="008B1AA1"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Bluish</w:t>
            </w:r>
            <w:proofErr w:type="spellEnd"/>
            <w:r w:rsidR="008B1AA1"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Gray</w:t>
            </w:r>
            <w:r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Plate</w:t>
            </w:r>
            <w:proofErr w:type="spellEnd"/>
            <w:r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r w:rsidR="008B1AA1"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1</w:t>
            </w:r>
            <w:r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x 2</w:t>
            </w:r>
          </w:p>
        </w:tc>
      </w:tr>
      <w:tr w:rsidR="00C108BD" w:rsidRPr="008C0305" w:rsidTr="00D97FB9">
        <w:tc>
          <w:tcPr>
            <w:tcW w:w="2018" w:type="dxa"/>
            <w:vMerge/>
            <w:tcBorders>
              <w:right w:val="single" w:sz="4" w:space="0" w:color="595959" w:themeColor="text1" w:themeTint="A6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:rsidR="00C108BD" w:rsidRPr="008243ED" w:rsidRDefault="00C108BD" w:rsidP="000408A7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8243ED">
              <w:rPr>
                <w:b/>
                <w:color w:val="595959" w:themeColor="text1" w:themeTint="A6"/>
                <w:szCs w:val="20"/>
              </w:rPr>
              <w:t>302</w:t>
            </w:r>
            <w:r w:rsidR="008B1AA1" w:rsidRPr="008243ED">
              <w:rPr>
                <w:b/>
                <w:color w:val="595959" w:themeColor="text1" w:themeTint="A6"/>
                <w:szCs w:val="20"/>
              </w:rPr>
              <w:t>3</w:t>
            </w:r>
          </w:p>
        </w:tc>
        <w:tc>
          <w:tcPr>
            <w:tcW w:w="179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:rsidR="00C108BD" w:rsidRPr="008243ED" w:rsidRDefault="008B1AA1" w:rsidP="000408A7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8243ED">
              <w:rPr>
                <w:b/>
                <w:color w:val="595959" w:themeColor="text1" w:themeTint="A6"/>
                <w:szCs w:val="20"/>
              </w:rPr>
              <w:t>85</w:t>
            </w:r>
          </w:p>
        </w:tc>
        <w:tc>
          <w:tcPr>
            <w:tcW w:w="182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:rsidR="00C108BD" w:rsidRPr="008243ED" w:rsidRDefault="008B1AA1" w:rsidP="000408A7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8243ED">
              <w:rPr>
                <w:b/>
                <w:color w:val="595959" w:themeColor="text1" w:themeTint="A6"/>
                <w:szCs w:val="20"/>
              </w:rPr>
              <w:t>8</w:t>
            </w:r>
            <w:r w:rsidR="00C108BD" w:rsidRPr="008243ED">
              <w:rPr>
                <w:b/>
                <w:color w:val="595959" w:themeColor="text1" w:themeTint="A6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243ED" w:rsidRDefault="00C108BD" w:rsidP="000408A7">
            <w:pPr>
              <w:jc w:val="center"/>
              <w:rPr>
                <w:b/>
                <w:color w:val="595959" w:themeColor="text1" w:themeTint="A6"/>
                <w:szCs w:val="20"/>
              </w:rPr>
            </w:pPr>
          </w:p>
        </w:tc>
      </w:tr>
    </w:tbl>
    <w:p w:rsidR="002E3E01" w:rsidRDefault="002E3E01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854985" w:rsidRPr="008C0305" w:rsidTr="00D97FB9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854985" w:rsidRPr="008C0305" w:rsidRDefault="00854985" w:rsidP="00B54E56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7" name="Kép 16" descr="30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23.gif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54985" w:rsidRPr="00D97FB9" w:rsidRDefault="00854985" w:rsidP="00B54E56">
            <w:pPr>
              <w:jc w:val="center"/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</w:pPr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 xml:space="preserve">White </w:t>
            </w:r>
            <w:proofErr w:type="spellStart"/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>Plate</w:t>
            </w:r>
            <w:proofErr w:type="spellEnd"/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 xml:space="preserve"> 1 x 2</w:t>
            </w:r>
          </w:p>
        </w:tc>
      </w:tr>
      <w:tr w:rsidR="00854985" w:rsidRPr="008C0305" w:rsidTr="00D97FB9">
        <w:tc>
          <w:tcPr>
            <w:tcW w:w="2018" w:type="dxa"/>
            <w:vMerge/>
            <w:tcBorders>
              <w:right w:val="single" w:sz="4" w:space="0" w:color="808080" w:themeColor="background1" w:themeShade="80"/>
            </w:tcBorders>
            <w:shd w:val="clear" w:color="auto" w:fill="auto"/>
          </w:tcPr>
          <w:p w:rsidR="00854985" w:rsidRPr="008C0305" w:rsidRDefault="00854985" w:rsidP="00B54E56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54985" w:rsidRPr="00D97FB9" w:rsidRDefault="00854985" w:rsidP="00B54E56">
            <w:pPr>
              <w:jc w:val="center"/>
              <w:rPr>
                <w:b/>
                <w:color w:val="808080" w:themeColor="background1" w:themeShade="80"/>
                <w:szCs w:val="20"/>
              </w:rPr>
            </w:pPr>
            <w:r w:rsidRPr="00D97FB9">
              <w:rPr>
                <w:b/>
                <w:color w:val="808080" w:themeColor="background1" w:themeShade="80"/>
                <w:szCs w:val="20"/>
              </w:rPr>
              <w:t>3023</w:t>
            </w:r>
          </w:p>
        </w:tc>
        <w:tc>
          <w:tcPr>
            <w:tcW w:w="1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54985" w:rsidRPr="00D97FB9" w:rsidRDefault="00854985" w:rsidP="00B54E56">
            <w:pPr>
              <w:jc w:val="center"/>
              <w:rPr>
                <w:b/>
                <w:color w:val="808080" w:themeColor="background1" w:themeShade="80"/>
                <w:szCs w:val="20"/>
              </w:rPr>
            </w:pPr>
            <w:r w:rsidRPr="00D97FB9">
              <w:rPr>
                <w:b/>
                <w:color w:val="808080" w:themeColor="background1" w:themeShade="80"/>
                <w:szCs w:val="20"/>
              </w:rPr>
              <w:t>1</w:t>
            </w:r>
          </w:p>
        </w:tc>
        <w:tc>
          <w:tcPr>
            <w:tcW w:w="1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54985" w:rsidRPr="00D97FB9" w:rsidRDefault="00854985" w:rsidP="00B54E56">
            <w:pPr>
              <w:jc w:val="center"/>
              <w:rPr>
                <w:b/>
                <w:color w:val="808080" w:themeColor="background1" w:themeShade="80"/>
                <w:szCs w:val="20"/>
              </w:rPr>
            </w:pPr>
            <w:r w:rsidRPr="00D97FB9">
              <w:rPr>
                <w:b/>
                <w:color w:val="808080" w:themeColor="background1" w:themeShade="80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</w:tcBorders>
            <w:shd w:val="clear" w:color="auto" w:fill="F2F2F2" w:themeFill="background1" w:themeFillShade="F2"/>
            <w:vAlign w:val="center"/>
          </w:tcPr>
          <w:p w:rsidR="00854985" w:rsidRPr="00D97FB9" w:rsidRDefault="00854985" w:rsidP="00B54E56">
            <w:pPr>
              <w:jc w:val="center"/>
              <w:rPr>
                <w:b/>
                <w:color w:val="808080" w:themeColor="background1" w:themeShade="80"/>
                <w:szCs w:val="20"/>
              </w:rPr>
            </w:pPr>
          </w:p>
        </w:tc>
      </w:tr>
    </w:tbl>
    <w:p w:rsidR="00854985" w:rsidRDefault="00854985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5845AE" w:rsidRPr="008C0305" w:rsidTr="00D97FB9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5845AE" w:rsidRPr="008C0305" w:rsidRDefault="00854985" w:rsidP="005845AE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8" name="Kép 17" descr="3069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69b.gif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:rsidR="005845AE" w:rsidRPr="008243ED" w:rsidRDefault="00BE3C19" w:rsidP="00854985">
            <w:pPr>
              <w:jc w:val="center"/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</w:pPr>
            <w:proofErr w:type="spellStart"/>
            <w:r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Dark</w:t>
            </w:r>
            <w:proofErr w:type="spellEnd"/>
            <w:r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="00854985"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Bluish</w:t>
            </w:r>
            <w:proofErr w:type="spellEnd"/>
            <w:r w:rsidR="00854985"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Gray</w:t>
            </w:r>
            <w:r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Tile</w:t>
            </w:r>
            <w:proofErr w:type="spellEnd"/>
            <w:r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r w:rsidR="00854985"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1</w:t>
            </w:r>
            <w:r w:rsidR="005845AE"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x 2 </w:t>
            </w:r>
            <w:proofErr w:type="spellStart"/>
            <w:r w:rsidR="005845AE"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with</w:t>
            </w:r>
            <w:proofErr w:type="spellEnd"/>
            <w:r w:rsidR="005845AE" w:rsidRPr="008243ED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Groove</w:t>
            </w:r>
          </w:p>
        </w:tc>
      </w:tr>
      <w:tr w:rsidR="00C108BD" w:rsidRPr="008C0305" w:rsidTr="00D97FB9">
        <w:tc>
          <w:tcPr>
            <w:tcW w:w="2018" w:type="dxa"/>
            <w:vMerge/>
            <w:tcBorders>
              <w:right w:val="single" w:sz="4" w:space="0" w:color="595959" w:themeColor="text1" w:themeTint="A6"/>
            </w:tcBorders>
            <w:shd w:val="clear" w:color="auto" w:fill="auto"/>
          </w:tcPr>
          <w:p w:rsidR="00C108BD" w:rsidRPr="008C0305" w:rsidRDefault="00C108BD" w:rsidP="005845AE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:rsidR="00C108BD" w:rsidRPr="008243ED" w:rsidRDefault="00C108BD" w:rsidP="00BE3C19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8243ED">
              <w:rPr>
                <w:b/>
                <w:color w:val="595959" w:themeColor="text1" w:themeTint="A6"/>
                <w:szCs w:val="20"/>
              </w:rPr>
              <w:t>306</w:t>
            </w:r>
            <w:r w:rsidR="00854985" w:rsidRPr="008243ED">
              <w:rPr>
                <w:b/>
                <w:color w:val="595959" w:themeColor="text1" w:themeTint="A6"/>
                <w:szCs w:val="20"/>
              </w:rPr>
              <w:t>9</w:t>
            </w:r>
            <w:r w:rsidRPr="008243ED">
              <w:rPr>
                <w:b/>
                <w:color w:val="595959" w:themeColor="text1" w:themeTint="A6"/>
                <w:szCs w:val="20"/>
              </w:rPr>
              <w:t>b</w:t>
            </w:r>
          </w:p>
        </w:tc>
        <w:tc>
          <w:tcPr>
            <w:tcW w:w="179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:rsidR="00C108BD" w:rsidRPr="008243ED" w:rsidRDefault="00854985" w:rsidP="005845AE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8243ED">
              <w:rPr>
                <w:b/>
                <w:color w:val="595959" w:themeColor="text1" w:themeTint="A6"/>
                <w:szCs w:val="20"/>
              </w:rPr>
              <w:t>85</w:t>
            </w:r>
          </w:p>
        </w:tc>
        <w:tc>
          <w:tcPr>
            <w:tcW w:w="182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:rsidR="00C108BD" w:rsidRPr="008243ED" w:rsidRDefault="00854985" w:rsidP="005845AE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8243ED">
              <w:rPr>
                <w:b/>
                <w:color w:val="595959" w:themeColor="text1" w:themeTint="A6"/>
                <w:szCs w:val="20"/>
              </w:rPr>
              <w:t>4</w:t>
            </w:r>
            <w:r w:rsidR="00C108BD" w:rsidRPr="008243ED">
              <w:rPr>
                <w:b/>
                <w:color w:val="595959" w:themeColor="text1" w:themeTint="A6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243ED" w:rsidRDefault="00C108BD" w:rsidP="005845AE">
            <w:pPr>
              <w:jc w:val="center"/>
              <w:rPr>
                <w:b/>
                <w:color w:val="595959" w:themeColor="text1" w:themeTint="A6"/>
                <w:szCs w:val="20"/>
              </w:rPr>
            </w:pPr>
          </w:p>
        </w:tc>
      </w:tr>
    </w:tbl>
    <w:p w:rsidR="005845AE" w:rsidRDefault="005845A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854985" w:rsidRPr="008C0305" w:rsidTr="0057743D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E36C0A" w:themeColor="accent6" w:themeShade="BF"/>
            </w:tcBorders>
            <w:shd w:val="clear" w:color="auto" w:fill="auto"/>
            <w:vAlign w:val="center"/>
          </w:tcPr>
          <w:p w:rsidR="00854985" w:rsidRPr="008C0305" w:rsidRDefault="00963254" w:rsidP="00B54E56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20" name="Kép 19" descr="3069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69b2.gif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E36C0A" w:themeColor="accent6" w:themeShade="BF"/>
              <w:bottom w:val="single" w:sz="4" w:space="0" w:color="E36C0A" w:themeColor="accent6" w:themeShade="BF"/>
            </w:tcBorders>
            <w:shd w:val="clear" w:color="auto" w:fill="F2F2F2" w:themeFill="background1" w:themeFillShade="F2"/>
            <w:vAlign w:val="center"/>
          </w:tcPr>
          <w:p w:rsidR="00854985" w:rsidRPr="0057743D" w:rsidRDefault="00963254" w:rsidP="00B54E56">
            <w:pPr>
              <w:jc w:val="center"/>
              <w:rPr>
                <w:rFonts w:eastAsia="Times New Roman" w:cs="Times New Roman"/>
                <w:b/>
                <w:bCs/>
                <w:color w:val="E36C0A" w:themeColor="accent6" w:themeShade="BF"/>
                <w:szCs w:val="20"/>
                <w:lang w:eastAsia="hu-HU"/>
              </w:rPr>
            </w:pPr>
            <w:proofErr w:type="spellStart"/>
            <w:r w:rsidRPr="0057743D">
              <w:rPr>
                <w:rFonts w:eastAsia="Times New Roman" w:cs="Times New Roman"/>
                <w:b/>
                <w:bCs/>
                <w:color w:val="E36C0A" w:themeColor="accent6" w:themeShade="BF"/>
                <w:szCs w:val="20"/>
                <w:lang w:eastAsia="hu-HU"/>
              </w:rPr>
              <w:t>Trans-Neon</w:t>
            </w:r>
            <w:proofErr w:type="spellEnd"/>
            <w:r w:rsidRPr="0057743D">
              <w:rPr>
                <w:rFonts w:eastAsia="Times New Roman" w:cs="Times New Roman"/>
                <w:b/>
                <w:bCs/>
                <w:color w:val="E36C0A" w:themeColor="accent6" w:themeShade="BF"/>
                <w:szCs w:val="20"/>
                <w:lang w:eastAsia="hu-HU"/>
              </w:rPr>
              <w:t xml:space="preserve"> </w:t>
            </w:r>
            <w:proofErr w:type="spellStart"/>
            <w:r w:rsidRPr="0057743D">
              <w:rPr>
                <w:rFonts w:eastAsia="Times New Roman" w:cs="Times New Roman"/>
                <w:b/>
                <w:bCs/>
                <w:color w:val="E36C0A" w:themeColor="accent6" w:themeShade="BF"/>
                <w:szCs w:val="20"/>
                <w:lang w:eastAsia="hu-HU"/>
              </w:rPr>
              <w:t>Orange</w:t>
            </w:r>
            <w:proofErr w:type="spellEnd"/>
            <w:r w:rsidR="00854985" w:rsidRPr="0057743D">
              <w:rPr>
                <w:rFonts w:eastAsia="Times New Roman" w:cs="Times New Roman"/>
                <w:b/>
                <w:bCs/>
                <w:color w:val="E36C0A" w:themeColor="accent6" w:themeShade="BF"/>
                <w:szCs w:val="20"/>
                <w:lang w:eastAsia="hu-HU"/>
              </w:rPr>
              <w:t xml:space="preserve"> </w:t>
            </w:r>
            <w:proofErr w:type="spellStart"/>
            <w:r w:rsidR="00854985" w:rsidRPr="0057743D">
              <w:rPr>
                <w:rFonts w:eastAsia="Times New Roman" w:cs="Times New Roman"/>
                <w:b/>
                <w:bCs/>
                <w:color w:val="E36C0A" w:themeColor="accent6" w:themeShade="BF"/>
                <w:szCs w:val="20"/>
                <w:lang w:eastAsia="hu-HU"/>
              </w:rPr>
              <w:t>Tile</w:t>
            </w:r>
            <w:proofErr w:type="spellEnd"/>
            <w:r w:rsidR="00854985" w:rsidRPr="0057743D">
              <w:rPr>
                <w:rFonts w:eastAsia="Times New Roman" w:cs="Times New Roman"/>
                <w:b/>
                <w:bCs/>
                <w:color w:val="E36C0A" w:themeColor="accent6" w:themeShade="BF"/>
                <w:szCs w:val="20"/>
                <w:lang w:eastAsia="hu-HU"/>
              </w:rPr>
              <w:t xml:space="preserve"> 1 x 2 </w:t>
            </w:r>
            <w:proofErr w:type="spellStart"/>
            <w:r w:rsidR="00854985" w:rsidRPr="0057743D">
              <w:rPr>
                <w:rFonts w:eastAsia="Times New Roman" w:cs="Times New Roman"/>
                <w:b/>
                <w:bCs/>
                <w:color w:val="E36C0A" w:themeColor="accent6" w:themeShade="BF"/>
                <w:szCs w:val="20"/>
                <w:lang w:eastAsia="hu-HU"/>
              </w:rPr>
              <w:t>with</w:t>
            </w:r>
            <w:proofErr w:type="spellEnd"/>
            <w:r w:rsidR="00854985" w:rsidRPr="0057743D">
              <w:rPr>
                <w:rFonts w:eastAsia="Times New Roman" w:cs="Times New Roman"/>
                <w:b/>
                <w:bCs/>
                <w:color w:val="E36C0A" w:themeColor="accent6" w:themeShade="BF"/>
                <w:szCs w:val="20"/>
                <w:lang w:eastAsia="hu-HU"/>
              </w:rPr>
              <w:t xml:space="preserve"> Groove</w:t>
            </w:r>
          </w:p>
        </w:tc>
      </w:tr>
      <w:tr w:rsidR="00854985" w:rsidRPr="008C0305" w:rsidTr="0057743D">
        <w:tc>
          <w:tcPr>
            <w:tcW w:w="2018" w:type="dxa"/>
            <w:vMerge/>
            <w:tcBorders>
              <w:right w:val="single" w:sz="4" w:space="0" w:color="E36C0A" w:themeColor="accent6" w:themeShade="BF"/>
            </w:tcBorders>
            <w:shd w:val="clear" w:color="auto" w:fill="auto"/>
          </w:tcPr>
          <w:p w:rsidR="00854985" w:rsidRPr="008C0305" w:rsidRDefault="00854985" w:rsidP="00B54E56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shd w:val="clear" w:color="auto" w:fill="F2F2F2" w:themeFill="background1" w:themeFillShade="F2"/>
            <w:vAlign w:val="center"/>
          </w:tcPr>
          <w:p w:rsidR="00854985" w:rsidRPr="0057743D" w:rsidRDefault="00854985" w:rsidP="00B54E56">
            <w:pPr>
              <w:jc w:val="center"/>
              <w:rPr>
                <w:b/>
                <w:color w:val="E36C0A" w:themeColor="accent6" w:themeShade="BF"/>
                <w:szCs w:val="20"/>
              </w:rPr>
            </w:pPr>
            <w:r w:rsidRPr="0057743D">
              <w:rPr>
                <w:b/>
                <w:color w:val="E36C0A" w:themeColor="accent6" w:themeShade="BF"/>
                <w:szCs w:val="20"/>
              </w:rPr>
              <w:t>3069b</w:t>
            </w:r>
          </w:p>
        </w:tc>
        <w:tc>
          <w:tcPr>
            <w:tcW w:w="1799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shd w:val="clear" w:color="auto" w:fill="F2F2F2" w:themeFill="background1" w:themeFillShade="F2"/>
            <w:vAlign w:val="center"/>
          </w:tcPr>
          <w:p w:rsidR="00854985" w:rsidRPr="0057743D" w:rsidRDefault="006F26B5" w:rsidP="00B54E56">
            <w:pPr>
              <w:jc w:val="center"/>
              <w:rPr>
                <w:b/>
                <w:color w:val="E36C0A" w:themeColor="accent6" w:themeShade="BF"/>
                <w:szCs w:val="20"/>
              </w:rPr>
            </w:pPr>
            <w:r>
              <w:rPr>
                <w:b/>
                <w:color w:val="E36C0A" w:themeColor="accent6" w:themeShade="BF"/>
                <w:szCs w:val="20"/>
              </w:rPr>
              <w:t>18</w:t>
            </w:r>
          </w:p>
        </w:tc>
        <w:tc>
          <w:tcPr>
            <w:tcW w:w="1827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shd w:val="clear" w:color="auto" w:fill="F2F2F2" w:themeFill="background1" w:themeFillShade="F2"/>
            <w:vAlign w:val="center"/>
          </w:tcPr>
          <w:p w:rsidR="00854985" w:rsidRPr="0057743D" w:rsidRDefault="00963254" w:rsidP="00B54E56">
            <w:pPr>
              <w:jc w:val="center"/>
              <w:rPr>
                <w:b/>
                <w:color w:val="E36C0A" w:themeColor="accent6" w:themeShade="BF"/>
                <w:szCs w:val="20"/>
              </w:rPr>
            </w:pPr>
            <w:r w:rsidRPr="0057743D">
              <w:rPr>
                <w:b/>
                <w:color w:val="E36C0A" w:themeColor="accent6" w:themeShade="BF"/>
                <w:szCs w:val="20"/>
              </w:rPr>
              <w:t>8</w:t>
            </w:r>
            <w:r w:rsidR="00854985" w:rsidRPr="0057743D">
              <w:rPr>
                <w:b/>
                <w:color w:val="E36C0A" w:themeColor="accent6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854985" w:rsidRPr="0057743D" w:rsidRDefault="008E2CAA" w:rsidP="00B54E56">
            <w:pPr>
              <w:jc w:val="center"/>
              <w:rPr>
                <w:b/>
                <w:color w:val="E36C0A" w:themeColor="accent6" w:themeShade="BF"/>
                <w:szCs w:val="20"/>
              </w:rPr>
            </w:pPr>
            <w:proofErr w:type="spellStart"/>
            <w:r>
              <w:rPr>
                <w:b/>
                <w:color w:val="E36C0A" w:themeColor="accent6" w:themeShade="BF"/>
                <w:szCs w:val="20"/>
              </w:rPr>
              <w:t>Rare</w:t>
            </w:r>
            <w:proofErr w:type="spellEnd"/>
            <w:r>
              <w:rPr>
                <w:b/>
                <w:color w:val="E36C0A" w:themeColor="accent6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E36C0A" w:themeColor="accent6" w:themeShade="BF"/>
                <w:szCs w:val="20"/>
              </w:rPr>
              <w:t>item</w:t>
            </w:r>
            <w:proofErr w:type="spellEnd"/>
          </w:p>
        </w:tc>
      </w:tr>
    </w:tbl>
    <w:p w:rsidR="00854985" w:rsidRDefault="00854985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3D4C3E" w:rsidRPr="008C0305" w:rsidTr="00481EF4">
        <w:trPr>
          <w:trHeight w:val="454"/>
        </w:trPr>
        <w:tc>
          <w:tcPr>
            <w:tcW w:w="2018" w:type="dxa"/>
            <w:vMerge w:val="restart"/>
            <w:shd w:val="clear" w:color="auto" w:fill="auto"/>
            <w:vAlign w:val="center"/>
          </w:tcPr>
          <w:p w:rsidR="003D4C3E" w:rsidRPr="008C0305" w:rsidRDefault="00AA72ED" w:rsidP="00481EF4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21" name="Kép 20" descr="407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70.g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shd w:val="clear" w:color="auto" w:fill="F2F2F2" w:themeFill="background1" w:themeFillShade="F2"/>
            <w:vAlign w:val="center"/>
          </w:tcPr>
          <w:p w:rsidR="003D4C3E" w:rsidRPr="00D97FB9" w:rsidRDefault="00AA72ED" w:rsidP="00481EF4">
            <w:pPr>
              <w:jc w:val="center"/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</w:pPr>
            <w:proofErr w:type="spellStart"/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>Trans-Clear</w:t>
            </w:r>
            <w:proofErr w:type="spellEnd"/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 xml:space="preserve"> </w:t>
            </w:r>
            <w:proofErr w:type="spellStart"/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>Brick</w:t>
            </w:r>
            <w:proofErr w:type="spellEnd"/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 xml:space="preserve">, </w:t>
            </w:r>
            <w:proofErr w:type="spellStart"/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>Modified</w:t>
            </w:r>
            <w:proofErr w:type="spellEnd"/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 xml:space="preserve"> 1 x 1 </w:t>
            </w:r>
            <w:proofErr w:type="spellStart"/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>with</w:t>
            </w:r>
            <w:proofErr w:type="spellEnd"/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 xml:space="preserve"> </w:t>
            </w:r>
            <w:proofErr w:type="spellStart"/>
            <w:r w:rsidRPr="00D97FB9">
              <w:rPr>
                <w:rFonts w:eastAsia="Times New Roman" w:cs="Times New Roman"/>
                <w:b/>
                <w:bCs/>
                <w:color w:val="808080" w:themeColor="background1" w:themeShade="80"/>
                <w:szCs w:val="20"/>
                <w:lang w:eastAsia="hu-HU"/>
              </w:rPr>
              <w:t>Headlight</w:t>
            </w:r>
            <w:proofErr w:type="spellEnd"/>
          </w:p>
        </w:tc>
      </w:tr>
      <w:tr w:rsidR="00C108BD" w:rsidRPr="008C0305" w:rsidTr="002132AB">
        <w:tc>
          <w:tcPr>
            <w:tcW w:w="2018" w:type="dxa"/>
            <w:vMerge/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C108BD" w:rsidRPr="00D97FB9" w:rsidRDefault="00AA72ED" w:rsidP="00481EF4">
            <w:pPr>
              <w:jc w:val="center"/>
              <w:rPr>
                <w:b/>
                <w:color w:val="808080" w:themeColor="background1" w:themeShade="80"/>
                <w:szCs w:val="20"/>
              </w:rPr>
            </w:pPr>
            <w:r w:rsidRPr="00D97FB9">
              <w:rPr>
                <w:b/>
                <w:color w:val="808080" w:themeColor="background1" w:themeShade="80"/>
                <w:szCs w:val="20"/>
              </w:rPr>
              <w:t>4070</w:t>
            </w:r>
          </w:p>
        </w:tc>
        <w:tc>
          <w:tcPr>
            <w:tcW w:w="1799" w:type="dxa"/>
            <w:shd w:val="clear" w:color="auto" w:fill="F2F2F2" w:themeFill="background1" w:themeFillShade="F2"/>
            <w:vAlign w:val="center"/>
          </w:tcPr>
          <w:p w:rsidR="00C108BD" w:rsidRPr="00D97FB9" w:rsidRDefault="00AA72ED" w:rsidP="00481EF4">
            <w:pPr>
              <w:jc w:val="center"/>
              <w:rPr>
                <w:b/>
                <w:color w:val="808080" w:themeColor="background1" w:themeShade="80"/>
                <w:szCs w:val="20"/>
              </w:rPr>
            </w:pPr>
            <w:r w:rsidRPr="00D97FB9">
              <w:rPr>
                <w:b/>
                <w:color w:val="808080" w:themeColor="background1" w:themeShade="80"/>
                <w:szCs w:val="20"/>
              </w:rPr>
              <w:t>12</w:t>
            </w:r>
          </w:p>
        </w:tc>
        <w:tc>
          <w:tcPr>
            <w:tcW w:w="1827" w:type="dxa"/>
            <w:shd w:val="clear" w:color="auto" w:fill="F2F2F2" w:themeFill="background1" w:themeFillShade="F2"/>
            <w:vAlign w:val="center"/>
          </w:tcPr>
          <w:p w:rsidR="00C108BD" w:rsidRPr="00D97FB9" w:rsidRDefault="00AA72ED" w:rsidP="00481EF4">
            <w:pPr>
              <w:jc w:val="center"/>
              <w:rPr>
                <w:b/>
                <w:color w:val="808080" w:themeColor="background1" w:themeShade="80"/>
                <w:szCs w:val="20"/>
              </w:rPr>
            </w:pPr>
            <w:r w:rsidRPr="00D97FB9">
              <w:rPr>
                <w:b/>
                <w:color w:val="808080" w:themeColor="background1" w:themeShade="80"/>
                <w:szCs w:val="20"/>
              </w:rPr>
              <w:t>8</w:t>
            </w:r>
            <w:r w:rsidR="00C108BD" w:rsidRPr="00D97FB9">
              <w:rPr>
                <w:b/>
                <w:color w:val="808080" w:themeColor="background1" w:themeShade="80"/>
                <w:szCs w:val="20"/>
              </w:rPr>
              <w:t>db</w:t>
            </w:r>
          </w:p>
        </w:tc>
        <w:tc>
          <w:tcPr>
            <w:tcW w:w="3488" w:type="dxa"/>
            <w:shd w:val="clear" w:color="auto" w:fill="F2F2F2" w:themeFill="background1" w:themeFillShade="F2"/>
            <w:vAlign w:val="center"/>
          </w:tcPr>
          <w:p w:rsidR="00C108BD" w:rsidRPr="00D97FB9" w:rsidRDefault="00C108BD" w:rsidP="00481EF4">
            <w:pPr>
              <w:jc w:val="center"/>
              <w:rPr>
                <w:b/>
                <w:color w:val="808080" w:themeColor="background1" w:themeShade="80"/>
                <w:szCs w:val="20"/>
              </w:rPr>
            </w:pPr>
          </w:p>
        </w:tc>
      </w:tr>
    </w:tbl>
    <w:p w:rsidR="002017D9" w:rsidRPr="008C0305" w:rsidRDefault="002017D9" w:rsidP="00AA72ED">
      <w:pPr>
        <w:rPr>
          <w:b/>
          <w:color w:val="943634" w:themeColor="accent2" w:themeShade="BF"/>
        </w:rPr>
      </w:pPr>
    </w:p>
    <w:sectPr w:rsidR="002017D9" w:rsidRPr="008C0305" w:rsidSect="003025C7">
      <w:pgSz w:w="11906" w:h="16838" w:code="9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BA7AE2"/>
    <w:rsid w:val="00021E74"/>
    <w:rsid w:val="000408A7"/>
    <w:rsid w:val="00052694"/>
    <w:rsid w:val="000E0BE9"/>
    <w:rsid w:val="00104459"/>
    <w:rsid w:val="00107942"/>
    <w:rsid w:val="001274D1"/>
    <w:rsid w:val="00137D97"/>
    <w:rsid w:val="00141F69"/>
    <w:rsid w:val="001446D1"/>
    <w:rsid w:val="001506E4"/>
    <w:rsid w:val="001551CF"/>
    <w:rsid w:val="00160E4C"/>
    <w:rsid w:val="00197EC6"/>
    <w:rsid w:val="001B18E6"/>
    <w:rsid w:val="001E6476"/>
    <w:rsid w:val="001F2584"/>
    <w:rsid w:val="002017D9"/>
    <w:rsid w:val="00202A32"/>
    <w:rsid w:val="00204AF0"/>
    <w:rsid w:val="00222026"/>
    <w:rsid w:val="00242CEB"/>
    <w:rsid w:val="002724C4"/>
    <w:rsid w:val="002770BD"/>
    <w:rsid w:val="00292BC2"/>
    <w:rsid w:val="002E1C1F"/>
    <w:rsid w:val="002E3E01"/>
    <w:rsid w:val="002F4A1E"/>
    <w:rsid w:val="003025C7"/>
    <w:rsid w:val="003477CD"/>
    <w:rsid w:val="0035207E"/>
    <w:rsid w:val="003523CC"/>
    <w:rsid w:val="00352720"/>
    <w:rsid w:val="003566CE"/>
    <w:rsid w:val="00357E2A"/>
    <w:rsid w:val="00391999"/>
    <w:rsid w:val="003B6D50"/>
    <w:rsid w:val="003D4C3E"/>
    <w:rsid w:val="00401988"/>
    <w:rsid w:val="004125CE"/>
    <w:rsid w:val="00424202"/>
    <w:rsid w:val="00447849"/>
    <w:rsid w:val="004579DD"/>
    <w:rsid w:val="004653C1"/>
    <w:rsid w:val="004842A4"/>
    <w:rsid w:val="004A75C9"/>
    <w:rsid w:val="00546DA6"/>
    <w:rsid w:val="005474BD"/>
    <w:rsid w:val="0056010B"/>
    <w:rsid w:val="00567621"/>
    <w:rsid w:val="0057743D"/>
    <w:rsid w:val="005845AE"/>
    <w:rsid w:val="0058586B"/>
    <w:rsid w:val="005C45D3"/>
    <w:rsid w:val="005D60FE"/>
    <w:rsid w:val="005E6D3A"/>
    <w:rsid w:val="005F489C"/>
    <w:rsid w:val="00601286"/>
    <w:rsid w:val="0060159B"/>
    <w:rsid w:val="006218DA"/>
    <w:rsid w:val="00630F9F"/>
    <w:rsid w:val="0063483B"/>
    <w:rsid w:val="00642A84"/>
    <w:rsid w:val="00667008"/>
    <w:rsid w:val="0069196A"/>
    <w:rsid w:val="00697A19"/>
    <w:rsid w:val="006A6FCA"/>
    <w:rsid w:val="006A7636"/>
    <w:rsid w:val="006B60B3"/>
    <w:rsid w:val="006D2EDD"/>
    <w:rsid w:val="006F26B5"/>
    <w:rsid w:val="006F76BC"/>
    <w:rsid w:val="00707284"/>
    <w:rsid w:val="00730ED8"/>
    <w:rsid w:val="00731F29"/>
    <w:rsid w:val="007335AF"/>
    <w:rsid w:val="0076353A"/>
    <w:rsid w:val="00772C6D"/>
    <w:rsid w:val="00782AB2"/>
    <w:rsid w:val="00790A9C"/>
    <w:rsid w:val="007A02BF"/>
    <w:rsid w:val="007C2069"/>
    <w:rsid w:val="007C5A5C"/>
    <w:rsid w:val="007D352D"/>
    <w:rsid w:val="007E6AF8"/>
    <w:rsid w:val="008243ED"/>
    <w:rsid w:val="00854985"/>
    <w:rsid w:val="00894734"/>
    <w:rsid w:val="00897BE7"/>
    <w:rsid w:val="008A6A7C"/>
    <w:rsid w:val="008B1AA1"/>
    <w:rsid w:val="008C0305"/>
    <w:rsid w:val="008D6A54"/>
    <w:rsid w:val="008E2CAA"/>
    <w:rsid w:val="008E57E9"/>
    <w:rsid w:val="00925CA1"/>
    <w:rsid w:val="00936872"/>
    <w:rsid w:val="00963254"/>
    <w:rsid w:val="0096344E"/>
    <w:rsid w:val="00980DBD"/>
    <w:rsid w:val="009865F0"/>
    <w:rsid w:val="009C28CE"/>
    <w:rsid w:val="009D06B6"/>
    <w:rsid w:val="009E21B9"/>
    <w:rsid w:val="009E580D"/>
    <w:rsid w:val="00A05E8C"/>
    <w:rsid w:val="00A24696"/>
    <w:rsid w:val="00A26BE3"/>
    <w:rsid w:val="00A30263"/>
    <w:rsid w:val="00A47B67"/>
    <w:rsid w:val="00A5693D"/>
    <w:rsid w:val="00A62FD9"/>
    <w:rsid w:val="00A854E0"/>
    <w:rsid w:val="00AA72ED"/>
    <w:rsid w:val="00AD0F8B"/>
    <w:rsid w:val="00AD4F71"/>
    <w:rsid w:val="00AE0E57"/>
    <w:rsid w:val="00AE371D"/>
    <w:rsid w:val="00B00D55"/>
    <w:rsid w:val="00B5091E"/>
    <w:rsid w:val="00B64711"/>
    <w:rsid w:val="00B82D86"/>
    <w:rsid w:val="00BA7AE2"/>
    <w:rsid w:val="00BB225F"/>
    <w:rsid w:val="00BB6B07"/>
    <w:rsid w:val="00BE3C19"/>
    <w:rsid w:val="00BF3CCD"/>
    <w:rsid w:val="00BF663D"/>
    <w:rsid w:val="00C03C70"/>
    <w:rsid w:val="00C108BD"/>
    <w:rsid w:val="00C16E06"/>
    <w:rsid w:val="00C213DE"/>
    <w:rsid w:val="00C75C17"/>
    <w:rsid w:val="00C86315"/>
    <w:rsid w:val="00C86BB0"/>
    <w:rsid w:val="00C905F3"/>
    <w:rsid w:val="00C95CEE"/>
    <w:rsid w:val="00CF5729"/>
    <w:rsid w:val="00D22C5E"/>
    <w:rsid w:val="00D4289A"/>
    <w:rsid w:val="00D57ADA"/>
    <w:rsid w:val="00D62280"/>
    <w:rsid w:val="00D7631E"/>
    <w:rsid w:val="00D778F3"/>
    <w:rsid w:val="00D80A93"/>
    <w:rsid w:val="00D97FB9"/>
    <w:rsid w:val="00DC1FE2"/>
    <w:rsid w:val="00DC5351"/>
    <w:rsid w:val="00DE325C"/>
    <w:rsid w:val="00DF4857"/>
    <w:rsid w:val="00E137F2"/>
    <w:rsid w:val="00E528E0"/>
    <w:rsid w:val="00E8053E"/>
    <w:rsid w:val="00E861EB"/>
    <w:rsid w:val="00E9360A"/>
    <w:rsid w:val="00E94CA9"/>
    <w:rsid w:val="00ED4C11"/>
    <w:rsid w:val="00F2330F"/>
    <w:rsid w:val="00F25A0E"/>
    <w:rsid w:val="00F33599"/>
    <w:rsid w:val="00F3430F"/>
    <w:rsid w:val="00F53226"/>
    <w:rsid w:val="00F53AAD"/>
    <w:rsid w:val="00F56D95"/>
    <w:rsid w:val="00F605EA"/>
    <w:rsid w:val="00F941CF"/>
    <w:rsid w:val="00F9689D"/>
    <w:rsid w:val="00FB6A7E"/>
    <w:rsid w:val="00FC28C5"/>
    <w:rsid w:val="00FC563B"/>
    <w:rsid w:val="00FD187B"/>
    <w:rsid w:val="00FE133F"/>
    <w:rsid w:val="00FE7F33"/>
    <w:rsid w:val="00FF6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HAns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B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A7AE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7AE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936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ESMA ZRt.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Tirpák Gábor</dc:creator>
  <cp:lastModifiedBy>Tirpák Gábor</cp:lastModifiedBy>
  <cp:revision>4</cp:revision>
  <dcterms:created xsi:type="dcterms:W3CDTF">2015-07-31T08:24:00Z</dcterms:created>
  <dcterms:modified xsi:type="dcterms:W3CDTF">2015-07-31T08:42:00Z</dcterms:modified>
</cp:coreProperties>
</file>